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F304" w14:textId="21F46FA2" w:rsidR="003666E8" w:rsidRDefault="003666E8" w:rsidP="003666E8">
      <w:pPr>
        <w:rPr>
          <w:rFonts w:cstheme="minorBidi"/>
        </w:rPr>
      </w:pPr>
      <w:r>
        <w:rPr>
          <w:rFonts w:cstheme="minorBidi"/>
          <w:noProof/>
        </w:rPr>
        <w:drawing>
          <wp:anchor distT="48768" distB="861060" distL="187452" distR="176784" simplePos="0" relativeHeight="251659264" behindDoc="0" locked="0" layoutInCell="1" allowOverlap="1" wp14:anchorId="5FB3A088" wp14:editId="7F19F5B7">
            <wp:simplePos x="0" y="0"/>
            <wp:positionH relativeFrom="column">
              <wp:posOffset>3615690</wp:posOffset>
            </wp:positionH>
            <wp:positionV relativeFrom="paragraph">
              <wp:posOffset>155575</wp:posOffset>
            </wp:positionV>
            <wp:extent cx="1682750" cy="2462530"/>
            <wp:effectExtent l="95250" t="76200" r="88900" b="147320"/>
            <wp:wrapNone/>
            <wp:docPr id="19" name="صورة 2" descr="the new logo moh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" descr="the new logo mohs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8A589" w14:textId="77777777" w:rsidR="003666E8" w:rsidRDefault="003666E8" w:rsidP="003666E8">
      <w:pPr>
        <w:pStyle w:val="MediumGrid2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Ministry of Higher Education and</w:t>
      </w:r>
    </w:p>
    <w:p w14:paraId="356364BE" w14:textId="77777777" w:rsidR="003666E8" w:rsidRDefault="003666E8" w:rsidP="003666E8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Scientific Research</w:t>
      </w:r>
    </w:p>
    <w:p w14:paraId="411C9D0C" w14:textId="77777777" w:rsidR="003666E8" w:rsidRDefault="003666E8" w:rsidP="003666E8">
      <w:pPr>
        <w:pStyle w:val="MediumGrid2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Scientific Supervision and</w:t>
      </w:r>
    </w:p>
    <w:p w14:paraId="01C1AEE7" w14:textId="77777777" w:rsidR="003666E8" w:rsidRDefault="003666E8" w:rsidP="003666E8">
      <w:pPr>
        <w:pStyle w:val="MediumGrid21"/>
        <w:tabs>
          <w:tab w:val="left" w:pos="7140"/>
        </w:tabs>
        <w:jc w:val="left"/>
        <w:rPr>
          <w:rFonts w:ascii="AGA Arabesque" w:hAnsi="AGA Arabesque" w:cs="Aharoni"/>
          <w:b/>
          <w:bCs/>
          <w:sz w:val="3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Scientific Evaluation Apparatus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E5F89B7" w14:textId="77777777" w:rsidR="003666E8" w:rsidRDefault="003666E8" w:rsidP="003666E8">
      <w:pPr>
        <w:pStyle w:val="MediumGrid21"/>
        <w:jc w:val="left"/>
        <w:rPr>
          <w:rFonts w:ascii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Directorate of Quality Assurance and </w:t>
      </w:r>
    </w:p>
    <w:p w14:paraId="32331B5C" w14:textId="77777777" w:rsidR="003666E8" w:rsidRDefault="003666E8" w:rsidP="003666E8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Academic Accreditation</w:t>
      </w:r>
    </w:p>
    <w:p w14:paraId="6DAD55C9" w14:textId="77777777" w:rsidR="003666E8" w:rsidRDefault="003666E8" w:rsidP="003666E8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Accreditation Department</w:t>
      </w:r>
    </w:p>
    <w:p w14:paraId="2DC0F728" w14:textId="77777777" w:rsidR="003666E8" w:rsidRDefault="003666E8" w:rsidP="003666E8">
      <w:pPr>
        <w:rPr>
          <w:rFonts w:asciiTheme="minorHAnsi" w:hAnsiTheme="minorHAnsi" w:cstheme="minorBidi"/>
          <w:sz w:val="22"/>
          <w:rtl/>
          <w:lang w:bidi="ar-IQ"/>
        </w:rPr>
      </w:pPr>
    </w:p>
    <w:p w14:paraId="5ED68C2D" w14:textId="77777777" w:rsidR="003666E8" w:rsidRDefault="003666E8" w:rsidP="003666E8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67CC8199" w14:textId="77777777" w:rsidR="003666E8" w:rsidRDefault="003666E8" w:rsidP="003666E8">
      <w:pPr>
        <w:ind w:hanging="2"/>
        <w:rPr>
          <w:rFonts w:cs="Times New Roman"/>
          <w:color w:val="000000"/>
          <w:sz w:val="28"/>
          <w:szCs w:val="28"/>
          <w:rtl/>
        </w:rPr>
      </w:pPr>
    </w:p>
    <w:p w14:paraId="2B94AFF6" w14:textId="77777777" w:rsidR="003666E8" w:rsidRDefault="003666E8" w:rsidP="003666E8">
      <w:pPr>
        <w:ind w:right="3" w:hanging="5"/>
        <w:rPr>
          <w:rFonts w:cs="Times New Roman"/>
          <w:color w:val="000000"/>
        </w:rPr>
      </w:pPr>
      <w:r>
        <w:rPr>
          <w:rFonts w:ascii="Simplified Arabic" w:hAnsi="Simplified Arabic" w:cs="Simplified Arabic"/>
          <w:color w:val="000000"/>
          <w:sz w:val="52"/>
          <w:szCs w:val="52"/>
          <w:rtl/>
        </w:rPr>
        <w:t> </w:t>
      </w:r>
    </w:p>
    <w:p w14:paraId="022F40FE" w14:textId="77777777" w:rsidR="003666E8" w:rsidRDefault="003666E8" w:rsidP="003666E8">
      <w:pPr>
        <w:ind w:hanging="2"/>
        <w:jc w:val="center"/>
        <w:rPr>
          <w:rFonts w:cs="Times New Roman"/>
          <w:color w:val="000000" w:themeColor="text1"/>
        </w:rPr>
      </w:pPr>
    </w:p>
    <w:p w14:paraId="69DD14D5" w14:textId="2926E942" w:rsidR="003666E8" w:rsidRDefault="003666E8" w:rsidP="003666E8">
      <w:pPr>
        <w:ind w:right="5" w:hanging="7"/>
        <w:rPr>
          <w:rFonts w:cs="Times New Roman"/>
          <w:color w:val="000000" w:themeColor="text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27BEB" wp14:editId="1A7C2F15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4550410" cy="2524125"/>
                <wp:effectExtent l="19050" t="19050" r="40640" b="66675"/>
                <wp:wrapNone/>
                <wp:docPr id="774099827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F8992D" w14:textId="77777777" w:rsidR="003666E8" w:rsidRDefault="003666E8" w:rsidP="003666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  <w:t>Academic Program and Course Description Guide</w:t>
                            </w:r>
                          </w:p>
                          <w:p w14:paraId="7E190CAA" w14:textId="77777777" w:rsidR="003666E8" w:rsidRDefault="003666E8" w:rsidP="003666E8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227BEB" id="مستطيل: زوايا مستديرة 1" o:spid="_x0000_s1026" style="position:absolute;margin-left:39.75pt;margin-top:1.3pt;width:358.3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" fillcolor="#5b9bd5" strokecolor="#f2f2f2" strokeweight="3pt">
                <v:shadow on="t" color="#1f4d78" opacity=".5" offset="1pt"/>
                <v:textbox>
                  <w:txbxContent>
                    <w:p w14:paraId="0AF8992D" w14:textId="77777777" w:rsidR="003666E8" w:rsidRDefault="003666E8" w:rsidP="003666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  <w:t>Academic Program and Course Description Guide</w:t>
                      </w:r>
                    </w:p>
                    <w:p w14:paraId="7E190CAA" w14:textId="77777777" w:rsidR="003666E8" w:rsidRDefault="003666E8" w:rsidP="003666E8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hAnsi="Simplified Arabic" w:cs="Simplified Arabic"/>
          <w:color w:val="000000" w:themeColor="text1"/>
          <w:sz w:val="72"/>
          <w:szCs w:val="72"/>
        </w:rPr>
        <w:t> </w:t>
      </w:r>
    </w:p>
    <w:p w14:paraId="617510F0" w14:textId="77777777" w:rsidR="003666E8" w:rsidRDefault="003666E8" w:rsidP="003666E8">
      <w:pPr>
        <w:ind w:right="5" w:hanging="7"/>
        <w:rPr>
          <w:rFonts w:ascii="Simplified Arabic" w:hAnsi="Simplified Arabic" w:cs="Simplified Arabic"/>
          <w:color w:val="000000" w:themeColor="text1"/>
          <w:sz w:val="72"/>
          <w:szCs w:val="72"/>
        </w:rPr>
      </w:pPr>
      <w:r>
        <w:rPr>
          <w:rFonts w:ascii="Simplified Arabic" w:hAnsi="Simplified Arabic" w:cs="Simplified Arabic"/>
          <w:color w:val="000000" w:themeColor="text1"/>
          <w:sz w:val="72"/>
          <w:szCs w:val="72"/>
        </w:rPr>
        <w:t> </w:t>
      </w:r>
    </w:p>
    <w:p w14:paraId="6317A4B2" w14:textId="77777777" w:rsidR="003666E8" w:rsidRDefault="003666E8" w:rsidP="003666E8">
      <w:pPr>
        <w:ind w:right="5"/>
        <w:rPr>
          <w:rFonts w:cs="Times New Roman"/>
          <w:color w:val="000000" w:themeColor="text1"/>
        </w:rPr>
      </w:pPr>
    </w:p>
    <w:p w14:paraId="1D1634E1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  <w:t>2024</w:t>
      </w:r>
    </w:p>
    <w:p w14:paraId="77F76B02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69D132AC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1991CF92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09D4DAC6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45D9A363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495DF56A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349CC54A" w14:textId="77777777" w:rsidR="003666E8" w:rsidRDefault="003666E8" w:rsidP="003666E8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7D49834B" w14:textId="77777777" w:rsidR="003666E8" w:rsidRDefault="003666E8" w:rsidP="003666E8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"/>
        </w:rPr>
      </w:pPr>
    </w:p>
    <w:p w14:paraId="0D502719" w14:textId="77777777" w:rsidR="00897803" w:rsidRDefault="00897803" w:rsidP="003666E8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7C98847F" w14:textId="77777777" w:rsidR="003666E8" w:rsidRDefault="003666E8" w:rsidP="003666E8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1FA35CF1" w14:textId="77777777" w:rsidR="003666E8" w:rsidRDefault="003666E8" w:rsidP="003666E8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5551CC6D" w14:textId="77777777" w:rsidR="003666E8" w:rsidRDefault="003666E8" w:rsidP="003666E8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lastRenderedPageBreak/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60"/>
        <w:gridCol w:w="1293"/>
        <w:gridCol w:w="1680"/>
        <w:gridCol w:w="246"/>
        <w:gridCol w:w="2043"/>
        <w:gridCol w:w="1134"/>
        <w:gridCol w:w="1347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4DC94B73" w:rsidR="001121E3" w:rsidRPr="00B80B61" w:rsidRDefault="001121E3" w:rsidP="0018409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18409D">
              <w:t xml:space="preserve"> 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303A75E3" w:rsidR="001121E3" w:rsidRPr="00B80B61" w:rsidRDefault="0018409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18409D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Investment portfolio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78DC0263" w:rsidR="001121E3" w:rsidRPr="00B80B61" w:rsidRDefault="0018409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2B548E98" w:rsidR="001121E3" w:rsidRPr="00B80B61" w:rsidRDefault="0018409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2024/2/24</w:t>
            </w:r>
          </w:p>
        </w:tc>
      </w:tr>
      <w:tr w:rsidR="001121E3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2E30E3F7" w:rsidR="001121E3" w:rsidRPr="00B80B61" w:rsidRDefault="0018409D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40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B50377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46BD96DB" w:rsidR="00B50377" w:rsidRPr="00B80B61" w:rsidRDefault="0018409D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40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hours. 3 hours per week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6E87C0BA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18409D" w:rsidRPr="0022474D"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Dr. Zainab Shallal Akkar</w:t>
            </w:r>
          </w:p>
          <w:p w14:paraId="3B24192C" w14:textId="042682CC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D96B0E" w:rsidRPr="00553957">
                <w:rPr>
                  <w:rStyle w:val="Hyperlink"/>
                  <w:rFonts w:ascii="Calibri" w:hAnsi="Calibri" w:cs="Calibri"/>
                  <w:sz w:val="24"/>
                  <w:szCs w:val="24"/>
                </w:rPr>
                <w:t>Zaenab.akaer@uobasrah.edu.com</w:t>
              </w:r>
            </w:hyperlink>
          </w:p>
          <w:p w14:paraId="0E89655F" w14:textId="6678CD9B" w:rsidR="00FA7D15" w:rsidRDefault="00FA7D15" w:rsidP="00FA7D1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Pr="0022474D"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Dr. </w:t>
            </w:r>
            <w:r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NADA ABDULKADWR </w:t>
            </w:r>
          </w:p>
          <w:p w14:paraId="4374AFC4" w14:textId="66B7942C" w:rsidR="00FA7D15" w:rsidRDefault="00FA7D15" w:rsidP="00FA7D1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</w:t>
            </w:r>
            <w:r w:rsidRPr="00FA7D15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:</w:t>
            </w:r>
            <w:r w:rsidRPr="00FA7D15">
              <w:rPr>
                <w:rFonts w:ascii="Cambria" w:eastAsia="Calibri" w:hAnsi="Cambria" w:cs="Times New Roman"/>
                <w:color w:val="2E74B5" w:themeColor="accent5" w:themeShade="BF"/>
                <w:sz w:val="24"/>
                <w:szCs w:val="24"/>
                <w:u w:val="single"/>
              </w:rPr>
              <w:t>nada.abdulsataar@uobasrah.edu.iq</w:t>
            </w:r>
            <w:bookmarkStart w:id="0" w:name="_GoBack"/>
            <w:bookmarkEnd w:id="0"/>
          </w:p>
          <w:p w14:paraId="70EEFDB0" w14:textId="77777777" w:rsidR="00FA7D15" w:rsidRDefault="00FA7D15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74C41">
        <w:tc>
          <w:tcPr>
            <w:tcW w:w="5016" w:type="dxa"/>
            <w:gridSpan w:val="6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14:paraId="0DBBE71E" w14:textId="77777777" w:rsidR="00D96B0E" w:rsidRPr="00D96B0E" w:rsidRDefault="00D96B0E" w:rsidP="00D96B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D96B0E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Identify the nature of the investment portfolio and its components -</w:t>
            </w:r>
          </w:p>
          <w:p w14:paraId="7C9E2FE1" w14:textId="77777777" w:rsidR="00D96B0E" w:rsidRPr="00D96B0E" w:rsidRDefault="00D96B0E" w:rsidP="00D96B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D96B0E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- Identify the mechanism of building the investment portfolio</w:t>
            </w:r>
          </w:p>
          <w:p w14:paraId="7EC2138E" w14:textId="5B9FBD9A" w:rsidR="00B50377" w:rsidRPr="00B80B61" w:rsidRDefault="00D96B0E" w:rsidP="00D96B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D96B0E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- How to measure investment portfolios</w:t>
            </w:r>
            <w:r w:rsidR="00B50377"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07CD55ED" w14:textId="36682EF1" w:rsidR="00EC7169" w:rsidRPr="00D96B0E" w:rsidRDefault="00EC7169" w:rsidP="00D96B0E">
            <w:pPr>
              <w:autoSpaceDE w:val="0"/>
              <w:autoSpaceDN w:val="0"/>
              <w:adjustRightInd w:val="0"/>
              <w:ind w:left="1170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50377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F74C41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3E70EB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BA11FF" w:rsidRPr="00B80B61" w14:paraId="34C7557C" w14:textId="77777777" w:rsidTr="008B4710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293" w:type="dxa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Learning Outcomes </w:t>
            </w:r>
          </w:p>
        </w:tc>
        <w:tc>
          <w:tcPr>
            <w:tcW w:w="3969" w:type="dxa"/>
            <w:gridSpan w:val="3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Unit or subject name </w:t>
            </w:r>
          </w:p>
        </w:tc>
        <w:tc>
          <w:tcPr>
            <w:tcW w:w="113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method </w:t>
            </w:r>
          </w:p>
        </w:tc>
        <w:tc>
          <w:tcPr>
            <w:tcW w:w="1347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Evaluation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method </w:t>
            </w:r>
          </w:p>
        </w:tc>
      </w:tr>
      <w:tr w:rsidR="00BA11FF" w:rsidRPr="00B80B61" w14:paraId="787270F4" w14:textId="77777777" w:rsidTr="008B4710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24AEA81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3" w:type="dxa"/>
            <w:shd w:val="clear" w:color="auto" w:fill="auto"/>
          </w:tcPr>
          <w:p w14:paraId="2F132551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8B4EB9" w14:textId="77777777" w:rsidR="00897803" w:rsidRDefault="0089780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757CED2" w14:textId="77777777" w:rsidR="00897803" w:rsidRDefault="0089780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EA6304B" w14:textId="77777777" w:rsidR="00EC7169" w:rsidRDefault="00EC7169" w:rsidP="00EC716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8979D91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B8481DD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6F25A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F3C0BDC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4757DE0D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Introduction to investment basics</w:t>
            </w:r>
          </w:p>
          <w:p w14:paraId="10EE63CE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24778977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The basics of return and risk</w:t>
            </w:r>
          </w:p>
          <w:p w14:paraId="18E1537A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The basics of return and risk</w:t>
            </w:r>
          </w:p>
          <w:p w14:paraId="174C4078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63520A91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5D6C47BF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Valuation of common stock</w:t>
            </w:r>
          </w:p>
          <w:p w14:paraId="1E0959E2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Bond valuation</w:t>
            </w:r>
          </w:p>
          <w:p w14:paraId="67C9F15D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Bond valuation</w:t>
            </w:r>
          </w:p>
          <w:p w14:paraId="493D7AD0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569D6B55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Market efficiency</w:t>
            </w:r>
          </w:p>
          <w:p w14:paraId="702B79B0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4EE83EA9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Investment portfolio management</w:t>
            </w:r>
          </w:p>
          <w:p w14:paraId="3EB8BEA0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5075C2CF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Exam</w:t>
            </w:r>
          </w:p>
          <w:p w14:paraId="50BF725D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The rule of diversification in the investment portfolio</w:t>
            </w:r>
          </w:p>
          <w:p w14:paraId="5B933A97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Measuring the performance of the investment portfolio</w:t>
            </w:r>
          </w:p>
          <w:p w14:paraId="3A3BA6C5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1D79AD55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5FFB6095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Measuring the performance of the investment portfolio</w:t>
            </w:r>
          </w:p>
          <w:p w14:paraId="49B511A4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42728E6E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Exam</w:t>
            </w:r>
          </w:p>
          <w:p w14:paraId="3FCEE13C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  <w:p w14:paraId="7EA39B60" w14:textId="77777777" w:rsidR="008B4710" w:rsidRPr="008B4710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Introduction to international portfolios</w:t>
            </w:r>
          </w:p>
          <w:p w14:paraId="7D9FD45B" w14:textId="658CB73F" w:rsidR="00BA11FF" w:rsidRPr="00B80B61" w:rsidRDefault="008B4710" w:rsidP="008B471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B471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Measuring the performance of the international investment portfolio</w:t>
            </w:r>
          </w:p>
        </w:tc>
        <w:tc>
          <w:tcPr>
            <w:tcW w:w="1134" w:type="dxa"/>
            <w:shd w:val="clear" w:color="auto" w:fill="auto"/>
          </w:tcPr>
          <w:p w14:paraId="77A2944D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47" w:type="dxa"/>
            <w:shd w:val="clear" w:color="auto" w:fill="auto"/>
          </w:tcPr>
          <w:p w14:paraId="332047E2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67364E" w:rsidRPr="00B80B61" w:rsidRDefault="00BA11FF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50377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61E2EA0B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1-20 marks for the first exam</w:t>
            </w:r>
          </w:p>
          <w:p w14:paraId="5939837B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2- 20 marks for the second exam</w:t>
            </w:r>
          </w:p>
          <w:p w14:paraId="0E75FD92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3-10 marks for attendance and class participation</w:t>
            </w:r>
          </w:p>
          <w:p w14:paraId="5F8D957E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4- 50 marks for the final exam</w:t>
            </w:r>
          </w:p>
          <w:p w14:paraId="47D3A162" w14:textId="55ACD93D" w:rsidR="0067364E" w:rsidRPr="00852557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5- Total 100</w:t>
            </w:r>
          </w:p>
        </w:tc>
      </w:tr>
      <w:tr w:rsidR="00B50377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B50377" w:rsidRPr="00B80B61" w:rsidRDefault="00BA11FF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A11FF" w:rsidRPr="00B80B61" w14:paraId="02BE89EB" w14:textId="77777777" w:rsidTr="00F74C41">
        <w:tc>
          <w:tcPr>
            <w:tcW w:w="4770" w:type="dxa"/>
            <w:gridSpan w:val="5"/>
            <w:shd w:val="clear" w:color="auto" w:fill="auto"/>
          </w:tcPr>
          <w:p w14:paraId="5BF052D9" w14:textId="6FC804FD" w:rsidR="00BA11FF" w:rsidRPr="00B80B61" w:rsidRDefault="00BA11FF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 w:rsidR="00F74C41"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0AD4224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1- - Muhammad Ali Al-Amiri / Investment Portfolio Management, 2013, </w:t>
            </w:r>
            <w:proofErr w:type="spellStart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Ithraa</w:t>
            </w:r>
            <w:proofErr w:type="spellEnd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Publishing House.</w:t>
            </w:r>
          </w:p>
          <w:p w14:paraId="11CF1EFF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Duraid</w:t>
            </w:r>
            <w:proofErr w:type="spellEnd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Kamel</w:t>
            </w:r>
            <w:proofErr w:type="spellEnd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Shabib</w:t>
            </w:r>
            <w:proofErr w:type="spellEnd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/ Investment Portfolios, 2010, Dar Al-Masara.</w:t>
            </w:r>
          </w:p>
          <w:p w14:paraId="2DA7358F" w14:textId="51E4CDCA" w:rsidR="00BA11FF" w:rsidRPr="00B80B61" w:rsidRDefault="0066352F" w:rsidP="0066352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3- Muhammad Ali Al-Amiri / Advanced Financial Management, 2010, </w:t>
            </w:r>
            <w:proofErr w:type="spellStart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Ithraa</w:t>
            </w:r>
            <w:proofErr w:type="spellEnd"/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Publishing House</w:t>
            </w:r>
          </w:p>
        </w:tc>
      </w:tr>
      <w:tr w:rsidR="00BA11FF" w:rsidRPr="00B80B61" w14:paraId="26BA8198" w14:textId="77777777" w:rsidTr="00F74C41">
        <w:tc>
          <w:tcPr>
            <w:tcW w:w="4770" w:type="dxa"/>
            <w:gridSpan w:val="5"/>
            <w:shd w:val="clear" w:color="auto" w:fill="auto"/>
          </w:tcPr>
          <w:p w14:paraId="62BD9D1D" w14:textId="77777777" w:rsidR="00BA11FF" w:rsidRPr="00B80B61" w:rsidRDefault="00BA11FF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lastRenderedPageBreak/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F4149D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A11FF" w:rsidRPr="00B80B61" w14:paraId="733FF489" w14:textId="77777777" w:rsidTr="00F74C41">
        <w:tc>
          <w:tcPr>
            <w:tcW w:w="4770" w:type="dxa"/>
            <w:gridSpan w:val="5"/>
            <w:shd w:val="clear" w:color="auto" w:fill="auto"/>
          </w:tcPr>
          <w:p w14:paraId="5C0A5871" w14:textId="77777777" w:rsidR="00BA11FF" w:rsidRPr="00B80B61" w:rsidRDefault="00BA11FF" w:rsidP="00B80B61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3EFD80C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A11FF" w:rsidRPr="00B80B61" w14:paraId="4C5639AD" w14:textId="77777777" w:rsidTr="00F74C41">
        <w:tc>
          <w:tcPr>
            <w:tcW w:w="4770" w:type="dxa"/>
            <w:gridSpan w:val="5"/>
            <w:shd w:val="clear" w:color="auto" w:fill="auto"/>
          </w:tcPr>
          <w:p w14:paraId="7795241A" w14:textId="77777777" w:rsidR="00BA11FF" w:rsidRPr="00B80B61" w:rsidRDefault="00BA11FF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F96EEDC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41F8" w14:textId="77777777" w:rsidR="00894D41" w:rsidRDefault="00894D41">
      <w:r>
        <w:separator/>
      </w:r>
    </w:p>
  </w:endnote>
  <w:endnote w:type="continuationSeparator" w:id="0">
    <w:p w14:paraId="4C509900" w14:textId="77777777" w:rsidR="00894D41" w:rsidRDefault="0089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3A68C9" w:rsidRDefault="003A68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aa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A7D15" w:rsidRPr="00FA7D15">
            <w:rPr>
              <w:rFonts w:ascii="Cambria" w:hAnsi="Cambria"/>
              <w:b/>
              <w:noProof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3A68C9" w:rsidRDefault="003A6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F774" w14:textId="77777777" w:rsidR="00894D41" w:rsidRDefault="00894D41">
      <w:r>
        <w:separator/>
      </w:r>
    </w:p>
  </w:footnote>
  <w:footnote w:type="continuationSeparator" w:id="0">
    <w:p w14:paraId="513E3891" w14:textId="77777777" w:rsidR="00894D41" w:rsidRDefault="0089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3A68C9" w:rsidRDefault="003A68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3A68C9" w:rsidRDefault="003A68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3A68C9" w:rsidRDefault="003A68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8409D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57B5"/>
    <w:rsid w:val="00216355"/>
    <w:rsid w:val="002358AF"/>
    <w:rsid w:val="00236F0D"/>
    <w:rsid w:val="0023793A"/>
    <w:rsid w:val="00242DCC"/>
    <w:rsid w:val="00246831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476CF"/>
    <w:rsid w:val="00354DE3"/>
    <w:rsid w:val="003555F3"/>
    <w:rsid w:val="00365ABE"/>
    <w:rsid w:val="003662F6"/>
    <w:rsid w:val="003666E8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2420"/>
    <w:rsid w:val="003B7412"/>
    <w:rsid w:val="003C56DD"/>
    <w:rsid w:val="003C6A37"/>
    <w:rsid w:val="003D4EAF"/>
    <w:rsid w:val="003D742A"/>
    <w:rsid w:val="003D7925"/>
    <w:rsid w:val="003E04B9"/>
    <w:rsid w:val="003E179B"/>
    <w:rsid w:val="003E2753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34AC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61748"/>
    <w:rsid w:val="00576195"/>
    <w:rsid w:val="00581B3C"/>
    <w:rsid w:val="005827E2"/>
    <w:rsid w:val="00583DBE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15F4"/>
    <w:rsid w:val="005E2B82"/>
    <w:rsid w:val="005E3A29"/>
    <w:rsid w:val="005E46FE"/>
    <w:rsid w:val="005F057B"/>
    <w:rsid w:val="005F45DE"/>
    <w:rsid w:val="005F733A"/>
    <w:rsid w:val="00601F09"/>
    <w:rsid w:val="006021E8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352F"/>
    <w:rsid w:val="00671EDD"/>
    <w:rsid w:val="0067364E"/>
    <w:rsid w:val="00675EF8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6E6BF6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1374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4D41"/>
    <w:rsid w:val="00897803"/>
    <w:rsid w:val="008A3F48"/>
    <w:rsid w:val="008B1371"/>
    <w:rsid w:val="008B2E37"/>
    <w:rsid w:val="008B4710"/>
    <w:rsid w:val="008B65D4"/>
    <w:rsid w:val="008C3854"/>
    <w:rsid w:val="008C5307"/>
    <w:rsid w:val="008C7860"/>
    <w:rsid w:val="008E27DA"/>
    <w:rsid w:val="008F005D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90D8B"/>
    <w:rsid w:val="0099255B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618"/>
    <w:rsid w:val="00AF5BC7"/>
    <w:rsid w:val="00B02265"/>
    <w:rsid w:val="00B02F18"/>
    <w:rsid w:val="00B037BC"/>
    <w:rsid w:val="00B04671"/>
    <w:rsid w:val="00B074DC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27638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3805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4776A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96B0E"/>
    <w:rsid w:val="00DA0BDD"/>
    <w:rsid w:val="00DA0CAB"/>
    <w:rsid w:val="00DA5DEE"/>
    <w:rsid w:val="00DB131F"/>
    <w:rsid w:val="00DB7B31"/>
    <w:rsid w:val="00DC5FB3"/>
    <w:rsid w:val="00DD27C0"/>
    <w:rsid w:val="00DF01A9"/>
    <w:rsid w:val="00E06B9A"/>
    <w:rsid w:val="00E17DF2"/>
    <w:rsid w:val="00E24400"/>
    <w:rsid w:val="00E2684E"/>
    <w:rsid w:val="00E34E2B"/>
    <w:rsid w:val="00E4594B"/>
    <w:rsid w:val="00E45BCA"/>
    <w:rsid w:val="00E47DFC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A7D15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5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styleId="ae">
    <w:name w:val="Intense Emphasis"/>
    <w:uiPriority w:val="21"/>
    <w:qFormat/>
    <w:rsid w:val="0018409D"/>
    <w:rPr>
      <w:b/>
      <w:bCs/>
      <w:caps/>
      <w:color w:val="1F3763" w:themeColor="accent1" w:themeShade="7F"/>
      <w:spacing w:val="10"/>
    </w:rPr>
  </w:style>
  <w:style w:type="character" w:styleId="Hyperlink">
    <w:name w:val="Hyperlink"/>
    <w:basedOn w:val="a0"/>
    <w:rsid w:val="00D96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5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styleId="ae">
    <w:name w:val="Intense Emphasis"/>
    <w:uiPriority w:val="21"/>
    <w:qFormat/>
    <w:rsid w:val="0018409D"/>
    <w:rPr>
      <w:b/>
      <w:bCs/>
      <w:caps/>
      <w:color w:val="1F3763" w:themeColor="accent1" w:themeShade="7F"/>
      <w:spacing w:val="10"/>
    </w:rPr>
  </w:style>
  <w:style w:type="character" w:styleId="Hyperlink">
    <w:name w:val="Hyperlink"/>
    <w:basedOn w:val="a0"/>
    <w:rsid w:val="00D96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enab.akaer@uobasrah.edu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A5959-4D7C-4A09-BF46-67825FC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Ministry of Higher Education and Scientific Research</vt:lpstr>
    </vt:vector>
  </TitlesOfParts>
  <Company>SACC - ANAS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Maher</cp:lastModifiedBy>
  <cp:revision>33</cp:revision>
  <cp:lastPrinted>2024-01-23T07:51:00Z</cp:lastPrinted>
  <dcterms:created xsi:type="dcterms:W3CDTF">2024-02-24T16:35:00Z</dcterms:created>
  <dcterms:modified xsi:type="dcterms:W3CDTF">2024-03-28T09:30:00Z</dcterms:modified>
</cp:coreProperties>
</file>